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0C" w:rsidRPr="00AF2D4E" w:rsidRDefault="00E7320C" w:rsidP="00E7320C">
      <w:pPr>
        <w:rPr>
          <w:rFonts w:ascii="Arial" w:hAnsi="Arial" w:cs="Arial"/>
          <w:sz w:val="18"/>
          <w:szCs w:val="18"/>
        </w:rPr>
      </w:pPr>
    </w:p>
    <w:p w:rsidR="00E7320C" w:rsidRPr="00906659" w:rsidRDefault="00E7320C" w:rsidP="00E7320C">
      <w:pPr>
        <w:rPr>
          <w:rFonts w:ascii="Arial" w:hAnsi="Arial" w:cs="Arial"/>
        </w:rPr>
      </w:pPr>
    </w:p>
    <w:p w:rsidR="00E7320C" w:rsidRPr="00906659" w:rsidRDefault="00E7320C" w:rsidP="00E7320C">
      <w:pPr>
        <w:rPr>
          <w:rFonts w:ascii="Arial" w:hAnsi="Arial" w:cs="Arial"/>
        </w:rPr>
      </w:pPr>
      <w:r w:rsidRPr="00906659">
        <w:rPr>
          <w:rFonts w:ascii="Arial" w:hAnsi="Arial" w:cs="Arial"/>
          <w:noProof/>
          <w:lang w:val="es-CL" w:eastAsia="es-CL"/>
        </w:rPr>
        <w:drawing>
          <wp:anchor distT="0" distB="0" distL="114300" distR="114300" simplePos="0" relativeHeight="251659264" behindDoc="0" locked="0" layoutInCell="1" allowOverlap="1" wp14:anchorId="794330A1" wp14:editId="21AD9018">
            <wp:simplePos x="0" y="0"/>
            <wp:positionH relativeFrom="column">
              <wp:posOffset>-475615</wp:posOffset>
            </wp:positionH>
            <wp:positionV relativeFrom="paragraph">
              <wp:posOffset>-280670</wp:posOffset>
            </wp:positionV>
            <wp:extent cx="995045" cy="998855"/>
            <wp:effectExtent l="0" t="0" r="0" b="0"/>
            <wp:wrapThrough wrapText="bothSides">
              <wp:wrapPolygon edited="0">
                <wp:start x="0" y="0"/>
                <wp:lineTo x="0" y="21010"/>
                <wp:lineTo x="21090" y="21010"/>
                <wp:lineTo x="21090" y="0"/>
                <wp:lineTo x="0" y="0"/>
              </wp:wrapPolygon>
            </wp:wrapThrough>
            <wp:docPr id="15" name="Imagen 15" descr="C:\Users\CADE\Desktop\Insignia FHS 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DE\Desktop\Insignia FHS Me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045" cy="998855"/>
                    </a:xfrm>
                    <a:prstGeom prst="rect">
                      <a:avLst/>
                    </a:prstGeom>
                    <a:noFill/>
                    <a:ln>
                      <a:noFill/>
                    </a:ln>
                  </pic:spPr>
                </pic:pic>
              </a:graphicData>
            </a:graphic>
          </wp:anchor>
        </w:drawing>
      </w:r>
      <w:r>
        <w:rPr>
          <w:rFonts w:ascii="Arial" w:hAnsi="Arial" w:cs="Arial"/>
          <w:b/>
        </w:rPr>
        <w:t>U</w:t>
      </w:r>
      <w:r w:rsidRPr="00906659">
        <w:rPr>
          <w:rFonts w:ascii="Arial" w:hAnsi="Arial" w:cs="Arial"/>
          <w:b/>
        </w:rPr>
        <w:t>nidad Técnico</w:t>
      </w:r>
    </w:p>
    <w:p w:rsidR="00E7320C" w:rsidRPr="00906659" w:rsidRDefault="00E7320C" w:rsidP="00E7320C">
      <w:pPr>
        <w:rPr>
          <w:rFonts w:ascii="Arial" w:hAnsi="Arial" w:cs="Arial"/>
          <w:b/>
        </w:rPr>
      </w:pPr>
      <w:r w:rsidRPr="00906659">
        <w:rPr>
          <w:rFonts w:ascii="Arial" w:hAnsi="Arial" w:cs="Arial"/>
          <w:b/>
        </w:rPr>
        <w:t xml:space="preserve">  Pedagógica</w:t>
      </w:r>
    </w:p>
    <w:p w:rsidR="00E7320C" w:rsidRPr="00906659" w:rsidRDefault="00E7320C" w:rsidP="00E7320C">
      <w:pPr>
        <w:rPr>
          <w:rFonts w:ascii="Arial" w:hAnsi="Arial" w:cs="Arial"/>
        </w:rPr>
      </w:pPr>
      <w:r w:rsidRPr="00906659">
        <w:rPr>
          <w:rFonts w:ascii="Arial" w:hAnsi="Arial" w:cs="Arial"/>
          <w:b/>
        </w:rPr>
        <w:br/>
      </w:r>
      <w:r w:rsidRPr="00906659">
        <w:rPr>
          <w:rFonts w:ascii="Arial" w:hAnsi="Arial" w:cs="Arial"/>
        </w:rPr>
        <w:t xml:space="preserve">CURSO: </w:t>
      </w:r>
      <w:proofErr w:type="spellStart"/>
      <w:r w:rsidRPr="00906659">
        <w:rPr>
          <w:rFonts w:ascii="Arial" w:hAnsi="Arial" w:cs="Arial"/>
        </w:rPr>
        <w:t>IIº</w:t>
      </w:r>
      <w:proofErr w:type="spellEnd"/>
      <w:r w:rsidRPr="00906659">
        <w:rPr>
          <w:rFonts w:ascii="Arial" w:hAnsi="Arial" w:cs="Arial"/>
        </w:rPr>
        <w:t xml:space="preserve"> Medio B</w:t>
      </w:r>
      <w:r>
        <w:rPr>
          <w:rFonts w:ascii="Arial" w:hAnsi="Arial" w:cs="Arial"/>
        </w:rPr>
        <w:t xml:space="preserve">    </w:t>
      </w:r>
      <w:bookmarkStart w:id="0" w:name="_GoBack"/>
      <w:bookmarkEnd w:id="0"/>
      <w:r w:rsidRPr="00906659">
        <w:rPr>
          <w:rFonts w:ascii="Arial" w:hAnsi="Arial" w:cs="Arial"/>
        </w:rPr>
        <w:t xml:space="preserve">PROFESOR ACOMPAÑANTE: MIGUEL CAÑAS </w:t>
      </w:r>
    </w:p>
    <w:p w:rsidR="00E7320C" w:rsidRPr="00906659" w:rsidRDefault="00E7320C" w:rsidP="00E7320C">
      <w:pPr>
        <w:jc w:val="center"/>
        <w:rPr>
          <w:rFonts w:ascii="Arial" w:hAnsi="Arial" w:cs="Arial"/>
        </w:rPr>
      </w:pPr>
    </w:p>
    <w:p w:rsidR="00E7320C" w:rsidRPr="00906659" w:rsidRDefault="00E7320C" w:rsidP="00E7320C">
      <w:pPr>
        <w:jc w:val="center"/>
        <w:rPr>
          <w:rFonts w:ascii="Arial" w:hAnsi="Arial" w:cs="Arial"/>
        </w:rPr>
      </w:pPr>
      <w:r w:rsidRPr="00906659">
        <w:rPr>
          <w:rFonts w:ascii="Arial" w:hAnsi="Arial" w:cs="Arial"/>
          <w:b/>
          <w:u w:val="single"/>
        </w:rPr>
        <w:t>CALENDARIO DE EVALUACIONES</w:t>
      </w:r>
      <w:r>
        <w:rPr>
          <w:rFonts w:ascii="Arial" w:hAnsi="Arial" w:cs="Arial"/>
          <w:b/>
          <w:u w:val="single"/>
        </w:rPr>
        <w:t xml:space="preserve"> NOVIEMBRE</w:t>
      </w:r>
    </w:p>
    <w:p w:rsidR="00E7320C" w:rsidRPr="00906659" w:rsidRDefault="00E7320C" w:rsidP="00E7320C">
      <w:pPr>
        <w:jc w:val="center"/>
        <w:rPr>
          <w:rFonts w:ascii="Arial" w:hAnsi="Arial" w:cs="Arial"/>
        </w:rPr>
      </w:pPr>
    </w:p>
    <w:p w:rsidR="00E7320C" w:rsidRPr="00906659" w:rsidRDefault="00E7320C" w:rsidP="00E7320C">
      <w:pPr>
        <w:jc w:val="center"/>
        <w:rPr>
          <w:rFonts w:ascii="Arial" w:hAnsi="Arial" w:cs="Arial"/>
        </w:rPr>
      </w:pPr>
      <w:r w:rsidRPr="00906659">
        <w:rPr>
          <w:rFonts w:ascii="Arial" w:hAnsi="Arial" w:cs="Arial"/>
        </w:rPr>
        <w:t>Estimados apoderados: La presente circular tiene por objeto informar a ustedes fecha y contenidos de próximas evaluaciones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4678"/>
      </w:tblGrid>
      <w:tr w:rsidR="00E7320C" w:rsidRPr="00AF2D4E" w:rsidTr="00E7320C">
        <w:trPr>
          <w:trHeight w:val="323"/>
        </w:trPr>
        <w:tc>
          <w:tcPr>
            <w:tcW w:w="2518" w:type="dxa"/>
            <w:vAlign w:val="center"/>
          </w:tcPr>
          <w:p w:rsidR="00E7320C" w:rsidRPr="00AF2D4E" w:rsidRDefault="00E7320C" w:rsidP="00411264">
            <w:pPr>
              <w:rPr>
                <w:rFonts w:ascii="Arial" w:hAnsi="Arial" w:cs="Arial"/>
                <w:b/>
                <w:sz w:val="18"/>
                <w:szCs w:val="18"/>
              </w:rPr>
            </w:pPr>
            <w:r w:rsidRPr="00AF2D4E">
              <w:rPr>
                <w:rFonts w:ascii="Arial" w:hAnsi="Arial" w:cs="Arial"/>
                <w:b/>
                <w:sz w:val="18"/>
                <w:szCs w:val="18"/>
              </w:rPr>
              <w:t>SUBSECTOR</w:t>
            </w:r>
          </w:p>
        </w:tc>
        <w:tc>
          <w:tcPr>
            <w:tcW w:w="1559" w:type="dxa"/>
            <w:vAlign w:val="center"/>
          </w:tcPr>
          <w:p w:rsidR="00E7320C" w:rsidRPr="00AF2D4E" w:rsidRDefault="00E7320C" w:rsidP="00411264">
            <w:pPr>
              <w:rPr>
                <w:rFonts w:ascii="Arial" w:hAnsi="Arial" w:cs="Arial"/>
                <w:b/>
                <w:sz w:val="18"/>
                <w:szCs w:val="18"/>
              </w:rPr>
            </w:pPr>
            <w:r w:rsidRPr="00AF2D4E">
              <w:rPr>
                <w:rFonts w:ascii="Arial" w:hAnsi="Arial" w:cs="Arial"/>
                <w:b/>
                <w:sz w:val="18"/>
                <w:szCs w:val="18"/>
              </w:rPr>
              <w:t>FECHA</w:t>
            </w:r>
          </w:p>
        </w:tc>
        <w:tc>
          <w:tcPr>
            <w:tcW w:w="4678" w:type="dxa"/>
            <w:vAlign w:val="center"/>
          </w:tcPr>
          <w:p w:rsidR="00E7320C" w:rsidRPr="00AF2D4E" w:rsidRDefault="00E7320C" w:rsidP="00411264">
            <w:pPr>
              <w:rPr>
                <w:rFonts w:ascii="Arial" w:hAnsi="Arial" w:cs="Arial"/>
                <w:b/>
                <w:sz w:val="18"/>
                <w:szCs w:val="18"/>
              </w:rPr>
            </w:pPr>
            <w:r w:rsidRPr="00AF2D4E">
              <w:rPr>
                <w:rFonts w:ascii="Arial" w:hAnsi="Arial" w:cs="Arial"/>
                <w:b/>
                <w:sz w:val="18"/>
                <w:szCs w:val="18"/>
              </w:rPr>
              <w:t>CONTENIDOS</w:t>
            </w:r>
          </w:p>
        </w:tc>
      </w:tr>
      <w:tr w:rsidR="00E7320C" w:rsidRPr="00AF2D4E" w:rsidTr="00E7320C">
        <w:trPr>
          <w:trHeight w:val="503"/>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LENGUAJE</w:t>
            </w:r>
          </w:p>
        </w:tc>
        <w:tc>
          <w:tcPr>
            <w:tcW w:w="1559" w:type="dxa"/>
          </w:tcPr>
          <w:p w:rsidR="00E7320C" w:rsidRPr="00AF2D4E" w:rsidRDefault="00E7320C" w:rsidP="00411264">
            <w:pPr>
              <w:rPr>
                <w:rFonts w:ascii="Arial" w:eastAsia="Verdana" w:hAnsi="Arial" w:cs="Arial"/>
                <w:sz w:val="18"/>
                <w:szCs w:val="18"/>
              </w:rPr>
            </w:pPr>
          </w:p>
          <w:p w:rsidR="00E7320C" w:rsidRPr="00AF2D4E" w:rsidRDefault="00E7320C" w:rsidP="00411264">
            <w:pPr>
              <w:jc w:val="center"/>
              <w:rPr>
                <w:rFonts w:ascii="Arial" w:eastAsia="Verdana" w:hAnsi="Arial" w:cs="Arial"/>
                <w:sz w:val="18"/>
                <w:szCs w:val="18"/>
              </w:rPr>
            </w:pPr>
            <w:r w:rsidRPr="00AF2D4E">
              <w:rPr>
                <w:rFonts w:ascii="Arial" w:eastAsia="Verdana" w:hAnsi="Arial" w:cs="Arial"/>
                <w:sz w:val="18"/>
                <w:szCs w:val="18"/>
              </w:rPr>
              <w:t>Lunes</w:t>
            </w:r>
          </w:p>
          <w:p w:rsidR="00E7320C" w:rsidRPr="00AF2D4E" w:rsidRDefault="00E7320C" w:rsidP="00411264">
            <w:pPr>
              <w:jc w:val="center"/>
              <w:rPr>
                <w:rFonts w:ascii="Arial" w:eastAsia="Verdana" w:hAnsi="Arial" w:cs="Arial"/>
                <w:sz w:val="18"/>
                <w:szCs w:val="18"/>
              </w:rPr>
            </w:pPr>
            <w:r>
              <w:rPr>
                <w:rFonts w:ascii="Arial" w:eastAsia="Verdana" w:hAnsi="Arial" w:cs="Arial"/>
                <w:sz w:val="18"/>
                <w:szCs w:val="18"/>
              </w:rPr>
              <w:t>25 de noviembre</w:t>
            </w:r>
          </w:p>
          <w:p w:rsidR="00E7320C" w:rsidRPr="00AF2D4E" w:rsidRDefault="00E7320C" w:rsidP="00411264">
            <w:pPr>
              <w:jc w:val="center"/>
              <w:rPr>
                <w:rFonts w:ascii="Arial" w:eastAsia="Verdana" w:hAnsi="Arial" w:cs="Arial"/>
                <w:sz w:val="18"/>
                <w:szCs w:val="18"/>
              </w:rPr>
            </w:pPr>
          </w:p>
          <w:p w:rsidR="00E7320C" w:rsidRPr="00AF2D4E" w:rsidRDefault="00E7320C" w:rsidP="00411264">
            <w:pPr>
              <w:jc w:val="center"/>
              <w:rPr>
                <w:rFonts w:ascii="Arial" w:eastAsia="Verdana" w:hAnsi="Arial" w:cs="Arial"/>
                <w:sz w:val="18"/>
                <w:szCs w:val="18"/>
              </w:rPr>
            </w:pPr>
          </w:p>
          <w:p w:rsidR="00E7320C" w:rsidRPr="00AF2D4E" w:rsidRDefault="00E7320C" w:rsidP="00411264">
            <w:pPr>
              <w:jc w:val="center"/>
              <w:rPr>
                <w:rFonts w:ascii="Arial" w:eastAsia="Verdana" w:hAnsi="Arial" w:cs="Arial"/>
                <w:sz w:val="18"/>
                <w:szCs w:val="18"/>
              </w:rPr>
            </w:pPr>
          </w:p>
          <w:p w:rsidR="00E7320C" w:rsidRPr="00AF2D4E" w:rsidRDefault="00E7320C" w:rsidP="00411264">
            <w:pPr>
              <w:jc w:val="center"/>
              <w:rPr>
                <w:rFonts w:ascii="Arial" w:eastAsia="Verdana" w:hAnsi="Arial" w:cs="Arial"/>
                <w:sz w:val="18"/>
                <w:szCs w:val="18"/>
              </w:rPr>
            </w:pPr>
          </w:p>
          <w:p w:rsidR="00E7320C" w:rsidRPr="00AF2D4E" w:rsidRDefault="00E7320C" w:rsidP="00411264">
            <w:pPr>
              <w:jc w:val="center"/>
              <w:rPr>
                <w:rFonts w:ascii="Arial" w:eastAsia="Verdana" w:hAnsi="Arial" w:cs="Arial"/>
                <w:sz w:val="18"/>
                <w:szCs w:val="18"/>
              </w:rPr>
            </w:pPr>
          </w:p>
          <w:p w:rsidR="00E7320C" w:rsidRDefault="00E7320C" w:rsidP="00411264">
            <w:pPr>
              <w:jc w:val="center"/>
              <w:rPr>
                <w:rFonts w:ascii="Arial" w:eastAsia="Verdana" w:hAnsi="Arial" w:cs="Arial"/>
                <w:sz w:val="18"/>
                <w:szCs w:val="18"/>
              </w:rPr>
            </w:pPr>
          </w:p>
          <w:p w:rsidR="00E7320C" w:rsidRDefault="00E7320C" w:rsidP="00411264">
            <w:pPr>
              <w:jc w:val="center"/>
              <w:rPr>
                <w:rFonts w:ascii="Arial" w:eastAsia="Verdana" w:hAnsi="Arial" w:cs="Arial"/>
                <w:sz w:val="18"/>
                <w:szCs w:val="18"/>
              </w:rPr>
            </w:pPr>
          </w:p>
          <w:p w:rsidR="00E7320C" w:rsidRDefault="00E7320C" w:rsidP="00411264">
            <w:pPr>
              <w:jc w:val="center"/>
              <w:rPr>
                <w:rFonts w:ascii="Arial" w:eastAsia="Verdana" w:hAnsi="Arial" w:cs="Arial"/>
                <w:sz w:val="18"/>
                <w:szCs w:val="18"/>
              </w:rPr>
            </w:pPr>
            <w:r>
              <w:rPr>
                <w:rFonts w:ascii="Arial" w:eastAsia="Verdana" w:hAnsi="Arial" w:cs="Arial"/>
                <w:sz w:val="18"/>
                <w:szCs w:val="18"/>
              </w:rPr>
              <w:t xml:space="preserve">Viernes </w:t>
            </w:r>
          </w:p>
          <w:p w:rsidR="00E7320C" w:rsidRPr="00AF2D4E" w:rsidRDefault="00E7320C" w:rsidP="00411264">
            <w:pPr>
              <w:jc w:val="center"/>
              <w:rPr>
                <w:rFonts w:ascii="Arial" w:hAnsi="Arial" w:cs="Arial"/>
                <w:sz w:val="18"/>
                <w:szCs w:val="18"/>
              </w:rPr>
            </w:pPr>
            <w:r>
              <w:rPr>
                <w:rFonts w:ascii="Arial" w:eastAsia="Verdana" w:hAnsi="Arial" w:cs="Arial"/>
                <w:sz w:val="18"/>
                <w:szCs w:val="18"/>
              </w:rPr>
              <w:t>29 de noviembre</w:t>
            </w:r>
          </w:p>
        </w:tc>
        <w:tc>
          <w:tcPr>
            <w:tcW w:w="4678" w:type="dxa"/>
          </w:tcPr>
          <w:p w:rsidR="00E7320C" w:rsidRDefault="00E7320C" w:rsidP="00411264">
            <w:pPr>
              <w:rPr>
                <w:rFonts w:ascii="Arial" w:eastAsia="Times New Roman" w:hAnsi="Arial" w:cs="Arial"/>
                <w:sz w:val="18"/>
                <w:szCs w:val="18"/>
                <w:lang w:val="es-CL" w:eastAsia="es-CL"/>
              </w:rPr>
            </w:pPr>
          </w:p>
          <w:p w:rsidR="00E7320C" w:rsidRPr="00C628E2" w:rsidRDefault="00E7320C" w:rsidP="00411264">
            <w:pPr>
              <w:rPr>
                <w:rFonts w:ascii="Arial" w:eastAsia="Times New Roman" w:hAnsi="Arial" w:cs="Arial"/>
                <w:sz w:val="18"/>
                <w:szCs w:val="18"/>
                <w:lang w:val="es-CL" w:eastAsia="es-CL"/>
              </w:rPr>
            </w:pPr>
            <w:r w:rsidRPr="00C628E2">
              <w:rPr>
                <w:rFonts w:ascii="Arial" w:eastAsia="Times New Roman" w:hAnsi="Arial" w:cs="Arial"/>
                <w:color w:val="000000"/>
                <w:sz w:val="18"/>
                <w:szCs w:val="18"/>
                <w:lang w:val="es-CL" w:eastAsia="es-CL"/>
              </w:rPr>
              <w:t xml:space="preserve">Libro: </w:t>
            </w:r>
            <w:r w:rsidRPr="00C628E2">
              <w:rPr>
                <w:rFonts w:ascii="Arial" w:eastAsia="Times New Roman" w:hAnsi="Arial" w:cs="Arial"/>
                <w:b/>
                <w:bCs/>
                <w:i/>
                <w:iCs/>
                <w:color w:val="000000"/>
                <w:sz w:val="18"/>
                <w:szCs w:val="18"/>
                <w:lang w:val="es-CL" w:eastAsia="es-CL"/>
              </w:rPr>
              <w:t>‘Un mundo feliz’</w:t>
            </w:r>
            <w:r w:rsidRPr="00C628E2">
              <w:rPr>
                <w:rFonts w:ascii="Arial" w:eastAsia="Times New Roman" w:hAnsi="Arial" w:cs="Arial"/>
                <w:color w:val="000000"/>
                <w:sz w:val="18"/>
                <w:szCs w:val="18"/>
                <w:lang w:val="es-CL" w:eastAsia="es-CL"/>
              </w:rPr>
              <w:t xml:space="preserve"> (1932)</w:t>
            </w:r>
          </w:p>
          <w:p w:rsidR="00E7320C" w:rsidRDefault="00E7320C" w:rsidP="00411264">
            <w:pPr>
              <w:spacing w:after="420"/>
              <w:rPr>
                <w:rFonts w:ascii="Arial" w:eastAsia="Times New Roman" w:hAnsi="Arial" w:cs="Arial"/>
                <w:color w:val="000000"/>
                <w:sz w:val="18"/>
                <w:szCs w:val="18"/>
                <w:lang w:val="es-CL" w:eastAsia="es-CL"/>
              </w:rPr>
            </w:pPr>
            <w:r w:rsidRPr="00C628E2">
              <w:rPr>
                <w:rFonts w:ascii="Arial" w:eastAsia="Times New Roman" w:hAnsi="Arial" w:cs="Arial"/>
                <w:i/>
                <w:iCs/>
                <w:sz w:val="18"/>
                <w:szCs w:val="18"/>
                <w:lang w:val="es-CL" w:eastAsia="es-CL"/>
              </w:rPr>
              <w:t>«Una dictadura perfecta tendría la apariencia de una democracia, pero sería básicamente una prisión sin muros en la que los presos ni siquiera soñarían con escapar. Sería esencialmente un sistema de esclavitud, en el que, gracias al consumo y al entretenimiento, los esclavos amarían su servidumbre.»</w:t>
            </w:r>
            <w:r w:rsidRPr="00C628E2">
              <w:rPr>
                <w:rFonts w:ascii="Arial" w:eastAsia="Times New Roman" w:hAnsi="Arial" w:cs="Arial"/>
                <w:i/>
                <w:iCs/>
                <w:color w:val="4C4A4A"/>
                <w:sz w:val="18"/>
                <w:szCs w:val="18"/>
                <w:lang w:val="es-CL" w:eastAsia="es-CL"/>
              </w:rPr>
              <w:br/>
            </w:r>
          </w:p>
          <w:p w:rsidR="00E7320C" w:rsidRPr="00326699" w:rsidRDefault="00E7320C" w:rsidP="00411264">
            <w:pPr>
              <w:spacing w:after="420"/>
              <w:rPr>
                <w:rFonts w:ascii="Arial" w:eastAsia="Times New Roman" w:hAnsi="Arial" w:cs="Arial"/>
                <w:color w:val="000000"/>
                <w:sz w:val="18"/>
                <w:szCs w:val="18"/>
                <w:lang w:val="es-CL" w:eastAsia="es-CL"/>
              </w:rPr>
            </w:pPr>
            <w:r w:rsidRPr="00AF2D4E">
              <w:rPr>
                <w:rFonts w:ascii="Arial" w:eastAsia="Times New Roman" w:hAnsi="Arial" w:cs="Arial"/>
                <w:color w:val="000000"/>
                <w:sz w:val="18"/>
                <w:szCs w:val="18"/>
                <w:lang w:val="es-CL" w:eastAsia="es-CL"/>
              </w:rPr>
              <w:t xml:space="preserve">Obra dramática: Presentación final. </w:t>
            </w:r>
            <w:r w:rsidRPr="00AF2D4E">
              <w:rPr>
                <w:rFonts w:ascii="Arial" w:eastAsia="Times New Roman" w:hAnsi="Arial" w:cs="Arial"/>
                <w:color w:val="000000"/>
                <w:sz w:val="18"/>
                <w:szCs w:val="18"/>
                <w:lang w:val="es-CL" w:eastAsia="es-CL"/>
              </w:rPr>
              <w:br/>
              <w:t>Se evalúa según pauta entregada previamente</w:t>
            </w:r>
          </w:p>
        </w:tc>
      </w:tr>
      <w:tr w:rsidR="00E7320C" w:rsidRPr="00E7320C" w:rsidTr="00E7320C">
        <w:trPr>
          <w:trHeight w:val="503"/>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IDIOMA INGLÉS</w:t>
            </w:r>
          </w:p>
        </w:tc>
        <w:tc>
          <w:tcPr>
            <w:tcW w:w="1559" w:type="dxa"/>
          </w:tcPr>
          <w:p w:rsidR="00E7320C" w:rsidRDefault="00E7320C" w:rsidP="00411264">
            <w:pPr>
              <w:jc w:val="center"/>
              <w:rPr>
                <w:rFonts w:ascii="Arial" w:hAnsi="Arial" w:cs="Arial"/>
                <w:sz w:val="18"/>
                <w:szCs w:val="18"/>
              </w:rPr>
            </w:pPr>
            <w:r>
              <w:rPr>
                <w:rFonts w:ascii="Arial" w:hAnsi="Arial" w:cs="Arial"/>
                <w:sz w:val="18"/>
                <w:szCs w:val="18"/>
              </w:rPr>
              <w:t>Martes 2 de diciembre</w:t>
            </w:r>
            <w:r w:rsidRPr="00AF2D4E">
              <w:rPr>
                <w:rFonts w:ascii="Arial" w:hAnsi="Arial" w:cs="Arial"/>
                <w:sz w:val="18"/>
                <w:szCs w:val="18"/>
              </w:rPr>
              <w:t xml:space="preserve"> </w:t>
            </w:r>
          </w:p>
          <w:p w:rsidR="00E7320C" w:rsidRPr="00AF2D4E" w:rsidRDefault="00E7320C" w:rsidP="00411264">
            <w:pPr>
              <w:jc w:val="center"/>
              <w:rPr>
                <w:rFonts w:ascii="Arial" w:hAnsi="Arial" w:cs="Arial"/>
                <w:sz w:val="18"/>
                <w:szCs w:val="18"/>
              </w:rPr>
            </w:pPr>
          </w:p>
        </w:tc>
        <w:tc>
          <w:tcPr>
            <w:tcW w:w="4678" w:type="dxa"/>
          </w:tcPr>
          <w:p w:rsidR="00E7320C" w:rsidRPr="00AF2D4E" w:rsidRDefault="00E7320C" w:rsidP="00411264">
            <w:pPr>
              <w:spacing w:after="240"/>
              <w:jc w:val="both"/>
              <w:rPr>
                <w:rFonts w:ascii="Arial" w:hAnsi="Arial" w:cs="Arial"/>
                <w:sz w:val="18"/>
                <w:szCs w:val="18"/>
                <w:lang w:val="en-US"/>
              </w:rPr>
            </w:pPr>
            <w:r w:rsidRPr="00AF2D4E">
              <w:rPr>
                <w:rFonts w:ascii="Arial" w:hAnsi="Arial" w:cs="Arial"/>
                <w:color w:val="000000"/>
                <w:sz w:val="18"/>
                <w:szCs w:val="18"/>
                <w:lang w:val="en-US"/>
              </w:rPr>
              <w:t xml:space="preserve">Unit </w:t>
            </w:r>
            <w:proofErr w:type="gramStart"/>
            <w:r w:rsidRPr="00AF2D4E">
              <w:rPr>
                <w:rFonts w:ascii="Arial" w:hAnsi="Arial" w:cs="Arial"/>
                <w:color w:val="000000"/>
                <w:sz w:val="18"/>
                <w:szCs w:val="18"/>
                <w:lang w:val="en-US"/>
              </w:rPr>
              <w:t>3 :</w:t>
            </w:r>
            <w:proofErr w:type="gramEnd"/>
            <w:r w:rsidRPr="00AF2D4E">
              <w:rPr>
                <w:rFonts w:ascii="Arial" w:hAnsi="Arial" w:cs="Arial"/>
                <w:color w:val="000000"/>
                <w:sz w:val="18"/>
                <w:szCs w:val="18"/>
                <w:lang w:val="en-US"/>
              </w:rPr>
              <w:t xml:space="preserve"> “Outstanding People”.</w:t>
            </w:r>
          </w:p>
          <w:p w:rsidR="00E7320C" w:rsidRPr="00AF2D4E" w:rsidRDefault="00E7320C" w:rsidP="00411264">
            <w:pPr>
              <w:spacing w:after="240"/>
              <w:jc w:val="both"/>
              <w:rPr>
                <w:rFonts w:ascii="Arial" w:hAnsi="Arial" w:cs="Arial"/>
                <w:sz w:val="18"/>
                <w:szCs w:val="18"/>
                <w:lang w:val="en-US"/>
              </w:rPr>
            </w:pPr>
            <w:r w:rsidRPr="00AF2D4E">
              <w:rPr>
                <w:rFonts w:ascii="Arial" w:hAnsi="Arial" w:cs="Arial"/>
                <w:color w:val="000000"/>
                <w:sz w:val="18"/>
                <w:szCs w:val="18"/>
                <w:lang w:val="en-US"/>
              </w:rPr>
              <w:t xml:space="preserve">Module 2: Lesson </w:t>
            </w:r>
            <w:proofErr w:type="gramStart"/>
            <w:r w:rsidRPr="00AF2D4E">
              <w:rPr>
                <w:rFonts w:ascii="Arial" w:hAnsi="Arial" w:cs="Arial"/>
                <w:color w:val="000000"/>
                <w:sz w:val="18"/>
                <w:szCs w:val="18"/>
                <w:lang w:val="en-US"/>
              </w:rPr>
              <w:t>4 :</w:t>
            </w:r>
            <w:proofErr w:type="gramEnd"/>
            <w:r w:rsidRPr="00AF2D4E">
              <w:rPr>
                <w:rFonts w:ascii="Arial" w:hAnsi="Arial" w:cs="Arial"/>
                <w:color w:val="000000"/>
                <w:sz w:val="18"/>
                <w:szCs w:val="18"/>
                <w:lang w:val="en-US"/>
              </w:rPr>
              <w:t xml:space="preserve"> “Unsung Heroes”.</w:t>
            </w:r>
          </w:p>
          <w:p w:rsidR="00E7320C" w:rsidRPr="00AF2D4E" w:rsidRDefault="00E7320C" w:rsidP="00411264">
            <w:pPr>
              <w:spacing w:after="240"/>
              <w:jc w:val="both"/>
              <w:rPr>
                <w:rFonts w:ascii="Arial" w:hAnsi="Arial" w:cs="Arial"/>
                <w:sz w:val="18"/>
                <w:szCs w:val="18"/>
                <w:lang w:val="en-US"/>
              </w:rPr>
            </w:pPr>
            <w:proofErr w:type="gramStart"/>
            <w:r w:rsidRPr="00AF2D4E">
              <w:rPr>
                <w:rFonts w:ascii="Arial" w:hAnsi="Arial" w:cs="Arial"/>
                <w:color w:val="000000"/>
                <w:sz w:val="18"/>
                <w:szCs w:val="18"/>
                <w:lang w:val="en-US"/>
              </w:rPr>
              <w:t>Connectors :</w:t>
            </w:r>
            <w:proofErr w:type="gramEnd"/>
            <w:r w:rsidRPr="00AF2D4E">
              <w:rPr>
                <w:rFonts w:ascii="Arial" w:hAnsi="Arial" w:cs="Arial"/>
                <w:color w:val="000000"/>
                <w:sz w:val="18"/>
                <w:szCs w:val="18"/>
                <w:lang w:val="en-US"/>
              </w:rPr>
              <w:t xml:space="preserve"> Although, though, despite, in spite of, However, regardless off, consequently.</w:t>
            </w:r>
          </w:p>
          <w:p w:rsidR="00E7320C" w:rsidRPr="00AF2D4E" w:rsidRDefault="00E7320C" w:rsidP="00411264">
            <w:pPr>
              <w:spacing w:after="240"/>
              <w:jc w:val="both"/>
              <w:rPr>
                <w:rFonts w:ascii="Arial" w:hAnsi="Arial" w:cs="Arial"/>
                <w:noProof/>
                <w:sz w:val="18"/>
                <w:szCs w:val="18"/>
                <w:lang w:val="en-US" w:eastAsia="es-ES"/>
              </w:rPr>
            </w:pPr>
            <w:r w:rsidRPr="00AF2D4E">
              <w:rPr>
                <w:rFonts w:ascii="Arial" w:hAnsi="Arial" w:cs="Arial"/>
                <w:color w:val="000000"/>
                <w:sz w:val="18"/>
                <w:szCs w:val="18"/>
                <w:lang w:val="en-US"/>
              </w:rPr>
              <w:t>Vocabulary related to the role of legacy of unknown heroes. </w:t>
            </w:r>
          </w:p>
        </w:tc>
      </w:tr>
      <w:tr w:rsidR="00E7320C" w:rsidRPr="00AF2D4E" w:rsidTr="00E7320C">
        <w:trPr>
          <w:trHeight w:val="503"/>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MATEMATICA</w:t>
            </w:r>
          </w:p>
        </w:tc>
        <w:tc>
          <w:tcPr>
            <w:tcW w:w="1559" w:type="dxa"/>
          </w:tcPr>
          <w:p w:rsidR="00E7320C" w:rsidRDefault="00E7320C" w:rsidP="00411264">
            <w:pPr>
              <w:jc w:val="center"/>
              <w:rPr>
                <w:rFonts w:ascii="Arial" w:hAnsi="Arial" w:cs="Arial"/>
                <w:sz w:val="18"/>
                <w:szCs w:val="18"/>
              </w:rPr>
            </w:pPr>
          </w:p>
          <w:p w:rsidR="00E7320C" w:rsidRDefault="00E7320C" w:rsidP="00411264">
            <w:pPr>
              <w:jc w:val="center"/>
              <w:rPr>
                <w:rFonts w:ascii="Arial" w:hAnsi="Arial" w:cs="Arial"/>
                <w:sz w:val="18"/>
                <w:szCs w:val="18"/>
              </w:rPr>
            </w:pPr>
          </w:p>
          <w:p w:rsidR="00E7320C" w:rsidRPr="00AF2D4E" w:rsidRDefault="00E7320C" w:rsidP="00411264">
            <w:pPr>
              <w:jc w:val="center"/>
              <w:rPr>
                <w:rFonts w:ascii="Arial" w:hAnsi="Arial" w:cs="Arial"/>
                <w:sz w:val="18"/>
                <w:szCs w:val="18"/>
              </w:rPr>
            </w:pPr>
            <w:r>
              <w:rPr>
                <w:rFonts w:ascii="Arial" w:hAnsi="Arial" w:cs="Arial"/>
                <w:sz w:val="18"/>
                <w:szCs w:val="18"/>
              </w:rPr>
              <w:t>Jueves 05</w:t>
            </w:r>
          </w:p>
        </w:tc>
        <w:tc>
          <w:tcPr>
            <w:tcW w:w="4678" w:type="dxa"/>
          </w:tcPr>
          <w:p w:rsidR="00E7320C" w:rsidRDefault="00E7320C" w:rsidP="00411264">
            <w:pPr>
              <w:textAlignment w:val="baseline"/>
              <w:rPr>
                <w:rFonts w:ascii="Arial" w:hAnsi="Arial" w:cs="Arial"/>
                <w:color w:val="000000"/>
                <w:sz w:val="18"/>
                <w:szCs w:val="18"/>
              </w:rPr>
            </w:pPr>
          </w:p>
          <w:p w:rsidR="00E7320C" w:rsidRPr="00AF2D4E" w:rsidRDefault="00E7320C" w:rsidP="00411264">
            <w:pPr>
              <w:textAlignment w:val="baseline"/>
              <w:rPr>
                <w:rFonts w:ascii="Arial" w:hAnsi="Arial" w:cs="Arial"/>
                <w:color w:val="000000"/>
                <w:sz w:val="18"/>
                <w:szCs w:val="18"/>
              </w:rPr>
            </w:pPr>
            <w:r>
              <w:rPr>
                <w:rFonts w:ascii="Arial" w:hAnsi="Arial" w:cs="Arial"/>
                <w:color w:val="000000"/>
                <w:sz w:val="18"/>
                <w:szCs w:val="18"/>
              </w:rPr>
              <w:t>P</w:t>
            </w:r>
            <w:r w:rsidRPr="00AF2D4E">
              <w:rPr>
                <w:rFonts w:ascii="Arial" w:hAnsi="Arial" w:cs="Arial"/>
                <w:color w:val="000000"/>
                <w:sz w:val="18"/>
                <w:szCs w:val="18"/>
              </w:rPr>
              <w:t>robabilidades.</w:t>
            </w:r>
          </w:p>
          <w:p w:rsidR="00E7320C" w:rsidRPr="00AF2D4E" w:rsidRDefault="00E7320C" w:rsidP="00411264">
            <w:pPr>
              <w:textAlignment w:val="baseline"/>
              <w:rPr>
                <w:rFonts w:ascii="Arial" w:hAnsi="Arial" w:cs="Arial"/>
                <w:color w:val="000000"/>
                <w:sz w:val="18"/>
                <w:szCs w:val="18"/>
              </w:rPr>
            </w:pPr>
            <w:r w:rsidRPr="00AF2D4E">
              <w:rPr>
                <w:rFonts w:ascii="Arial" w:hAnsi="Arial" w:cs="Arial"/>
                <w:color w:val="000000"/>
                <w:sz w:val="18"/>
                <w:szCs w:val="18"/>
              </w:rPr>
              <w:t>Regla de Laplace.</w:t>
            </w:r>
          </w:p>
          <w:p w:rsidR="00E7320C" w:rsidRDefault="00E7320C" w:rsidP="00411264">
            <w:pPr>
              <w:textAlignment w:val="baseline"/>
              <w:rPr>
                <w:rFonts w:ascii="Arial" w:hAnsi="Arial" w:cs="Arial"/>
                <w:color w:val="000000"/>
                <w:sz w:val="18"/>
                <w:szCs w:val="18"/>
              </w:rPr>
            </w:pPr>
            <w:r w:rsidRPr="00AF2D4E">
              <w:rPr>
                <w:rFonts w:ascii="Arial" w:hAnsi="Arial" w:cs="Arial"/>
                <w:color w:val="000000"/>
                <w:sz w:val="18"/>
                <w:szCs w:val="18"/>
              </w:rPr>
              <w:t xml:space="preserve">Principio </w:t>
            </w:r>
            <w:r>
              <w:rPr>
                <w:rFonts w:ascii="Arial" w:hAnsi="Arial" w:cs="Arial"/>
                <w:color w:val="000000"/>
                <w:sz w:val="18"/>
                <w:szCs w:val="18"/>
              </w:rPr>
              <w:t>Multiplicativo.</w:t>
            </w:r>
          </w:p>
          <w:p w:rsidR="00E7320C" w:rsidRDefault="00E7320C" w:rsidP="00411264">
            <w:pPr>
              <w:textAlignment w:val="baseline"/>
              <w:rPr>
                <w:rFonts w:ascii="Arial" w:hAnsi="Arial" w:cs="Arial"/>
                <w:color w:val="000000"/>
                <w:sz w:val="18"/>
                <w:szCs w:val="18"/>
              </w:rPr>
            </w:pPr>
            <w:r w:rsidRPr="005B07A6">
              <w:rPr>
                <w:rFonts w:ascii="Arial" w:hAnsi="Arial" w:cs="Arial"/>
                <w:color w:val="000000"/>
                <w:sz w:val="18"/>
                <w:szCs w:val="18"/>
              </w:rPr>
              <w:t>Permutación- Variación - Combinación.</w:t>
            </w:r>
          </w:p>
          <w:p w:rsidR="00E7320C" w:rsidRPr="005B07A6" w:rsidRDefault="00E7320C" w:rsidP="00411264">
            <w:pPr>
              <w:textAlignment w:val="baseline"/>
              <w:rPr>
                <w:rFonts w:ascii="Arial" w:hAnsi="Arial" w:cs="Arial"/>
                <w:color w:val="000000"/>
                <w:sz w:val="18"/>
                <w:szCs w:val="18"/>
              </w:rPr>
            </w:pPr>
          </w:p>
        </w:tc>
      </w:tr>
      <w:tr w:rsidR="00E7320C" w:rsidRPr="00AF2D4E" w:rsidTr="00E7320C">
        <w:trPr>
          <w:trHeight w:val="774"/>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HISTORIA, GEOGRAFÍA Y CIENCIAS SOCIALES</w:t>
            </w:r>
          </w:p>
        </w:tc>
        <w:tc>
          <w:tcPr>
            <w:tcW w:w="1559" w:type="dxa"/>
          </w:tcPr>
          <w:p w:rsidR="00E7320C" w:rsidRPr="00AF2D4E" w:rsidRDefault="00E7320C" w:rsidP="00411264">
            <w:pPr>
              <w:jc w:val="center"/>
              <w:rPr>
                <w:rFonts w:ascii="Arial" w:hAnsi="Arial" w:cs="Arial"/>
                <w:sz w:val="18"/>
                <w:szCs w:val="18"/>
              </w:rPr>
            </w:pPr>
          </w:p>
        </w:tc>
        <w:tc>
          <w:tcPr>
            <w:tcW w:w="4678" w:type="dxa"/>
          </w:tcPr>
          <w:p w:rsidR="00E7320C" w:rsidRPr="00AF2D4E" w:rsidRDefault="00E7320C" w:rsidP="00411264">
            <w:pPr>
              <w:jc w:val="both"/>
              <w:rPr>
                <w:rFonts w:ascii="Arial" w:hAnsi="Arial" w:cs="Arial"/>
                <w:sz w:val="18"/>
                <w:szCs w:val="18"/>
              </w:rPr>
            </w:pPr>
            <w:r>
              <w:rPr>
                <w:rFonts w:ascii="Arial" w:hAnsi="Arial" w:cs="Arial"/>
                <w:noProof/>
                <w:sz w:val="18"/>
                <w:szCs w:val="18"/>
                <w:lang w:eastAsia="es-ES"/>
              </w:rPr>
              <w:t>Fecha y contenido a confirmar</w:t>
            </w:r>
          </w:p>
        </w:tc>
      </w:tr>
      <w:tr w:rsidR="00E7320C" w:rsidRPr="00AF2D4E" w:rsidTr="00E7320C">
        <w:trPr>
          <w:trHeight w:val="300"/>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 xml:space="preserve">BIOLOGÍA </w:t>
            </w:r>
          </w:p>
        </w:tc>
        <w:tc>
          <w:tcPr>
            <w:tcW w:w="1559" w:type="dxa"/>
          </w:tcPr>
          <w:p w:rsidR="00E7320C" w:rsidRDefault="00E7320C" w:rsidP="00411264">
            <w:pPr>
              <w:jc w:val="center"/>
              <w:rPr>
                <w:rFonts w:ascii="Arial" w:hAnsi="Arial" w:cs="Arial"/>
                <w:sz w:val="18"/>
                <w:szCs w:val="18"/>
              </w:rPr>
            </w:pPr>
            <w:r w:rsidRPr="00AF2D4E">
              <w:rPr>
                <w:rFonts w:ascii="Arial" w:hAnsi="Arial" w:cs="Arial"/>
                <w:sz w:val="18"/>
                <w:szCs w:val="18"/>
              </w:rPr>
              <w:t xml:space="preserve">Martes </w:t>
            </w:r>
          </w:p>
          <w:p w:rsidR="00E7320C" w:rsidRPr="00AF2D4E" w:rsidRDefault="00E7320C" w:rsidP="00411264">
            <w:pPr>
              <w:jc w:val="center"/>
              <w:rPr>
                <w:rFonts w:ascii="Arial" w:hAnsi="Arial" w:cs="Arial"/>
                <w:sz w:val="18"/>
                <w:szCs w:val="18"/>
              </w:rPr>
            </w:pPr>
            <w:r>
              <w:rPr>
                <w:rFonts w:ascii="Arial" w:hAnsi="Arial" w:cs="Arial"/>
                <w:sz w:val="18"/>
                <w:szCs w:val="18"/>
              </w:rPr>
              <w:t>26 de noviembre</w:t>
            </w:r>
          </w:p>
        </w:tc>
        <w:tc>
          <w:tcPr>
            <w:tcW w:w="4678" w:type="dxa"/>
          </w:tcPr>
          <w:p w:rsidR="00E7320C" w:rsidRPr="00AF2D4E" w:rsidRDefault="00E7320C" w:rsidP="00411264">
            <w:pPr>
              <w:jc w:val="both"/>
              <w:rPr>
                <w:rFonts w:ascii="Arial" w:hAnsi="Arial" w:cs="Arial"/>
                <w:sz w:val="18"/>
                <w:szCs w:val="18"/>
              </w:rPr>
            </w:pPr>
            <w:r w:rsidRPr="00AF2D4E">
              <w:rPr>
                <w:rFonts w:ascii="Arial" w:hAnsi="Arial" w:cs="Arial"/>
                <w:color w:val="000000"/>
                <w:sz w:val="18"/>
                <w:szCs w:val="18"/>
              </w:rPr>
              <w:t xml:space="preserve">- Desarrollo </w:t>
            </w:r>
            <w:proofErr w:type="spellStart"/>
            <w:r w:rsidRPr="00AF2D4E">
              <w:rPr>
                <w:rFonts w:ascii="Arial" w:hAnsi="Arial" w:cs="Arial"/>
                <w:color w:val="000000"/>
                <w:sz w:val="18"/>
                <w:szCs w:val="18"/>
              </w:rPr>
              <w:t>embrio</w:t>
            </w:r>
            <w:proofErr w:type="spellEnd"/>
            <w:r w:rsidRPr="00AF2D4E">
              <w:rPr>
                <w:rFonts w:ascii="Arial" w:hAnsi="Arial" w:cs="Arial"/>
                <w:color w:val="000000"/>
                <w:sz w:val="18"/>
                <w:szCs w:val="18"/>
              </w:rPr>
              <w:t>- fetal, parto y lactancia. </w:t>
            </w:r>
          </w:p>
          <w:p w:rsidR="00E7320C" w:rsidRPr="00AF2D4E" w:rsidRDefault="00E7320C" w:rsidP="00411264">
            <w:pPr>
              <w:jc w:val="both"/>
              <w:rPr>
                <w:rFonts w:ascii="Arial" w:hAnsi="Arial" w:cs="Arial"/>
                <w:sz w:val="18"/>
                <w:szCs w:val="18"/>
              </w:rPr>
            </w:pPr>
            <w:r w:rsidRPr="00AF2D4E">
              <w:rPr>
                <w:rFonts w:ascii="Arial" w:hAnsi="Arial" w:cs="Arial"/>
                <w:color w:val="000000"/>
                <w:sz w:val="18"/>
                <w:szCs w:val="18"/>
              </w:rPr>
              <w:t>- Métodos de fertilización asistida.</w:t>
            </w:r>
          </w:p>
          <w:p w:rsidR="00E7320C" w:rsidRPr="00AF2D4E" w:rsidRDefault="00E7320C" w:rsidP="00411264">
            <w:pPr>
              <w:jc w:val="both"/>
              <w:rPr>
                <w:rFonts w:ascii="Arial" w:hAnsi="Arial" w:cs="Arial"/>
                <w:sz w:val="18"/>
                <w:szCs w:val="18"/>
              </w:rPr>
            </w:pPr>
            <w:r w:rsidRPr="00AF2D4E">
              <w:rPr>
                <w:rFonts w:ascii="Arial" w:hAnsi="Arial" w:cs="Arial"/>
                <w:color w:val="000000"/>
                <w:sz w:val="18"/>
                <w:szCs w:val="18"/>
              </w:rPr>
              <w:t>- Métodos de control de natalidad, ITS.</w:t>
            </w:r>
          </w:p>
          <w:p w:rsidR="00E7320C" w:rsidRPr="00AF2D4E" w:rsidRDefault="00E7320C" w:rsidP="00411264">
            <w:pPr>
              <w:jc w:val="both"/>
              <w:rPr>
                <w:rFonts w:ascii="Arial" w:hAnsi="Arial" w:cs="Arial"/>
                <w:sz w:val="18"/>
                <w:szCs w:val="18"/>
              </w:rPr>
            </w:pPr>
            <w:r w:rsidRPr="00AF2D4E">
              <w:rPr>
                <w:rFonts w:ascii="Arial" w:hAnsi="Arial" w:cs="Arial"/>
                <w:color w:val="000000"/>
                <w:sz w:val="18"/>
                <w:szCs w:val="18"/>
              </w:rPr>
              <w:t>- Maternidad y paternidad responsables.</w:t>
            </w:r>
          </w:p>
          <w:p w:rsidR="00E7320C" w:rsidRPr="00AF2D4E" w:rsidRDefault="00E7320C" w:rsidP="00411264">
            <w:pPr>
              <w:jc w:val="both"/>
              <w:rPr>
                <w:rFonts w:ascii="Arial" w:hAnsi="Arial" w:cs="Arial"/>
                <w:sz w:val="18"/>
                <w:szCs w:val="18"/>
              </w:rPr>
            </w:pPr>
          </w:p>
        </w:tc>
      </w:tr>
      <w:tr w:rsidR="00E7320C" w:rsidRPr="00AF2D4E" w:rsidTr="00E7320C">
        <w:trPr>
          <w:trHeight w:val="300"/>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FISICA</w:t>
            </w:r>
          </w:p>
        </w:tc>
        <w:tc>
          <w:tcPr>
            <w:tcW w:w="1559" w:type="dxa"/>
          </w:tcPr>
          <w:p w:rsidR="00E7320C" w:rsidRDefault="00E7320C" w:rsidP="00411264">
            <w:pPr>
              <w:jc w:val="center"/>
              <w:rPr>
                <w:rFonts w:ascii="Arial" w:hAnsi="Arial" w:cs="Arial"/>
                <w:sz w:val="18"/>
                <w:szCs w:val="18"/>
              </w:rPr>
            </w:pPr>
            <w:r>
              <w:rPr>
                <w:rFonts w:ascii="Arial" w:hAnsi="Arial" w:cs="Arial"/>
                <w:sz w:val="18"/>
                <w:szCs w:val="18"/>
              </w:rPr>
              <w:t xml:space="preserve">Lunes 02 </w:t>
            </w:r>
          </w:p>
          <w:p w:rsidR="00E7320C" w:rsidRPr="00AF2D4E" w:rsidRDefault="00E7320C" w:rsidP="00411264">
            <w:pPr>
              <w:jc w:val="center"/>
              <w:rPr>
                <w:rFonts w:ascii="Arial" w:hAnsi="Arial" w:cs="Arial"/>
                <w:sz w:val="18"/>
                <w:szCs w:val="18"/>
              </w:rPr>
            </w:pPr>
            <w:r>
              <w:rPr>
                <w:rFonts w:ascii="Arial" w:hAnsi="Arial" w:cs="Arial"/>
                <w:sz w:val="18"/>
                <w:szCs w:val="18"/>
              </w:rPr>
              <w:t>De diciembre</w:t>
            </w:r>
          </w:p>
        </w:tc>
        <w:tc>
          <w:tcPr>
            <w:tcW w:w="4678" w:type="dxa"/>
          </w:tcPr>
          <w:p w:rsidR="00E7320C" w:rsidRDefault="00E7320C" w:rsidP="00411264">
            <w:pPr>
              <w:jc w:val="both"/>
              <w:rPr>
                <w:rFonts w:ascii="Arial" w:hAnsi="Arial" w:cs="Arial"/>
                <w:sz w:val="18"/>
                <w:szCs w:val="18"/>
              </w:rPr>
            </w:pPr>
          </w:p>
          <w:p w:rsidR="00E7320C" w:rsidRDefault="00E7320C" w:rsidP="00411264">
            <w:pPr>
              <w:jc w:val="both"/>
              <w:rPr>
                <w:rFonts w:ascii="Arial" w:hAnsi="Arial" w:cs="Arial"/>
                <w:sz w:val="18"/>
                <w:szCs w:val="18"/>
              </w:rPr>
            </w:pPr>
            <w:r>
              <w:rPr>
                <w:rFonts w:ascii="Arial" w:hAnsi="Arial" w:cs="Arial"/>
                <w:sz w:val="18"/>
                <w:szCs w:val="18"/>
              </w:rPr>
              <w:t xml:space="preserve">Conservación del </w:t>
            </w:r>
            <w:proofErr w:type="spellStart"/>
            <w:r>
              <w:rPr>
                <w:rFonts w:ascii="Arial" w:hAnsi="Arial" w:cs="Arial"/>
                <w:sz w:val="18"/>
                <w:szCs w:val="18"/>
              </w:rPr>
              <w:t>momentum</w:t>
            </w:r>
            <w:proofErr w:type="spellEnd"/>
          </w:p>
          <w:p w:rsidR="00E7320C" w:rsidRPr="00AF2D4E" w:rsidRDefault="00E7320C" w:rsidP="00411264">
            <w:pPr>
              <w:jc w:val="both"/>
              <w:rPr>
                <w:rFonts w:ascii="Arial" w:hAnsi="Arial" w:cs="Arial"/>
                <w:sz w:val="18"/>
                <w:szCs w:val="18"/>
              </w:rPr>
            </w:pPr>
          </w:p>
        </w:tc>
      </w:tr>
      <w:tr w:rsidR="00E7320C" w:rsidRPr="00AF2D4E" w:rsidTr="00E7320C">
        <w:trPr>
          <w:trHeight w:val="300"/>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 xml:space="preserve">QUÍMICA </w:t>
            </w:r>
          </w:p>
        </w:tc>
        <w:tc>
          <w:tcPr>
            <w:tcW w:w="1559" w:type="dxa"/>
          </w:tcPr>
          <w:p w:rsidR="00E7320C" w:rsidRDefault="00E7320C" w:rsidP="00411264">
            <w:pPr>
              <w:jc w:val="center"/>
              <w:rPr>
                <w:rFonts w:ascii="Arial" w:hAnsi="Arial" w:cs="Arial"/>
                <w:sz w:val="18"/>
                <w:szCs w:val="18"/>
              </w:rPr>
            </w:pPr>
          </w:p>
          <w:p w:rsidR="00E7320C" w:rsidRPr="00AF2D4E" w:rsidRDefault="00E7320C" w:rsidP="00411264">
            <w:pPr>
              <w:jc w:val="center"/>
              <w:rPr>
                <w:rFonts w:ascii="Arial" w:hAnsi="Arial" w:cs="Arial"/>
                <w:sz w:val="18"/>
                <w:szCs w:val="18"/>
              </w:rPr>
            </w:pPr>
            <w:r>
              <w:rPr>
                <w:rFonts w:ascii="Arial" w:hAnsi="Arial" w:cs="Arial"/>
                <w:sz w:val="18"/>
                <w:szCs w:val="18"/>
              </w:rPr>
              <w:t>Miércoles</w:t>
            </w:r>
          </w:p>
          <w:p w:rsidR="00E7320C" w:rsidRPr="00AF2D4E" w:rsidRDefault="00E7320C" w:rsidP="00411264">
            <w:pPr>
              <w:jc w:val="center"/>
              <w:rPr>
                <w:rFonts w:ascii="Arial" w:hAnsi="Arial" w:cs="Arial"/>
                <w:sz w:val="18"/>
                <w:szCs w:val="18"/>
              </w:rPr>
            </w:pPr>
            <w:r>
              <w:rPr>
                <w:rFonts w:ascii="Arial" w:hAnsi="Arial" w:cs="Arial"/>
                <w:sz w:val="18"/>
                <w:szCs w:val="18"/>
              </w:rPr>
              <w:t>27 de noviembre</w:t>
            </w:r>
          </w:p>
        </w:tc>
        <w:tc>
          <w:tcPr>
            <w:tcW w:w="4678" w:type="dxa"/>
          </w:tcPr>
          <w:p w:rsidR="00E7320C" w:rsidRPr="00AF2D4E" w:rsidRDefault="00E7320C" w:rsidP="00411264">
            <w:pPr>
              <w:autoSpaceDE w:val="0"/>
              <w:autoSpaceDN w:val="0"/>
              <w:adjustRightInd w:val="0"/>
              <w:rPr>
                <w:rFonts w:ascii="Arial" w:hAnsi="Arial" w:cs="Arial"/>
                <w:color w:val="282829"/>
                <w:sz w:val="18"/>
                <w:szCs w:val="18"/>
              </w:rPr>
            </w:pPr>
            <w:r w:rsidRPr="00AF2D4E">
              <w:rPr>
                <w:rFonts w:ascii="Arial" w:hAnsi="Arial" w:cs="Arial"/>
                <w:color w:val="282829"/>
                <w:sz w:val="18"/>
                <w:szCs w:val="18"/>
              </w:rPr>
              <w:t>-Prueba pendiente de Octubre reacciones orgánicas</w:t>
            </w:r>
          </w:p>
          <w:p w:rsidR="00E7320C" w:rsidRPr="00AF2D4E" w:rsidRDefault="00E7320C" w:rsidP="00411264">
            <w:pPr>
              <w:autoSpaceDE w:val="0"/>
              <w:autoSpaceDN w:val="0"/>
              <w:adjustRightInd w:val="0"/>
              <w:rPr>
                <w:rFonts w:ascii="Arial" w:hAnsi="Arial" w:cs="Arial"/>
                <w:color w:val="282829"/>
                <w:sz w:val="18"/>
                <w:szCs w:val="18"/>
              </w:rPr>
            </w:pPr>
          </w:p>
          <w:p w:rsidR="00E7320C" w:rsidRPr="00AF2D4E" w:rsidRDefault="00E7320C" w:rsidP="00411264">
            <w:pPr>
              <w:autoSpaceDE w:val="0"/>
              <w:autoSpaceDN w:val="0"/>
              <w:adjustRightInd w:val="0"/>
              <w:rPr>
                <w:rFonts w:ascii="Arial" w:hAnsi="Arial" w:cs="Arial"/>
                <w:color w:val="282829"/>
                <w:sz w:val="18"/>
                <w:szCs w:val="18"/>
              </w:rPr>
            </w:pPr>
          </w:p>
          <w:p w:rsidR="00E7320C" w:rsidRPr="00AF2D4E" w:rsidRDefault="00E7320C" w:rsidP="00411264">
            <w:pPr>
              <w:autoSpaceDE w:val="0"/>
              <w:autoSpaceDN w:val="0"/>
              <w:adjustRightInd w:val="0"/>
              <w:rPr>
                <w:rFonts w:ascii="Arial" w:hAnsi="Arial" w:cs="Arial"/>
                <w:color w:val="282829"/>
                <w:sz w:val="18"/>
                <w:szCs w:val="18"/>
              </w:rPr>
            </w:pPr>
            <w:r w:rsidRPr="00AF2D4E">
              <w:rPr>
                <w:rFonts w:ascii="Arial" w:hAnsi="Arial" w:cs="Arial"/>
                <w:color w:val="282829"/>
                <w:sz w:val="18"/>
                <w:szCs w:val="18"/>
              </w:rPr>
              <w:t>-Equilibrio químico de las reacciones</w:t>
            </w:r>
          </w:p>
        </w:tc>
      </w:tr>
      <w:tr w:rsidR="00E7320C" w:rsidRPr="00AF2D4E" w:rsidTr="00E7320C">
        <w:trPr>
          <w:trHeight w:val="537"/>
        </w:trPr>
        <w:tc>
          <w:tcPr>
            <w:tcW w:w="2518" w:type="dxa"/>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ARTES VISUALES</w:t>
            </w:r>
          </w:p>
        </w:tc>
        <w:tc>
          <w:tcPr>
            <w:tcW w:w="1559" w:type="dxa"/>
          </w:tcPr>
          <w:p w:rsidR="00E7320C" w:rsidRDefault="00E7320C" w:rsidP="00411264">
            <w:pPr>
              <w:widowControl w:val="0"/>
              <w:autoSpaceDE w:val="0"/>
              <w:autoSpaceDN w:val="0"/>
              <w:adjustRightInd w:val="0"/>
              <w:jc w:val="center"/>
              <w:rPr>
                <w:rFonts w:ascii="Arial" w:hAnsi="Arial" w:cs="Arial"/>
                <w:color w:val="000000"/>
                <w:sz w:val="18"/>
                <w:szCs w:val="18"/>
                <w:lang w:eastAsia="es-ES"/>
              </w:rPr>
            </w:pPr>
            <w:r>
              <w:rPr>
                <w:rFonts w:ascii="Arial" w:hAnsi="Arial" w:cs="Arial"/>
                <w:color w:val="000000"/>
                <w:sz w:val="18"/>
                <w:szCs w:val="18"/>
                <w:lang w:eastAsia="es-ES"/>
              </w:rPr>
              <w:t>Lunes</w:t>
            </w:r>
          </w:p>
          <w:p w:rsidR="00E7320C" w:rsidRPr="00AF2D4E" w:rsidRDefault="00E7320C" w:rsidP="00411264">
            <w:pPr>
              <w:widowControl w:val="0"/>
              <w:autoSpaceDE w:val="0"/>
              <w:autoSpaceDN w:val="0"/>
              <w:adjustRightInd w:val="0"/>
              <w:jc w:val="center"/>
              <w:rPr>
                <w:rFonts w:ascii="Arial" w:hAnsi="Arial" w:cs="Arial"/>
                <w:color w:val="000000"/>
                <w:sz w:val="18"/>
                <w:szCs w:val="18"/>
                <w:lang w:eastAsia="es-ES"/>
              </w:rPr>
            </w:pPr>
            <w:r w:rsidRPr="00AF2D4E">
              <w:rPr>
                <w:rFonts w:ascii="Arial" w:hAnsi="Arial" w:cs="Arial"/>
                <w:color w:val="000000"/>
                <w:sz w:val="18"/>
                <w:szCs w:val="18"/>
                <w:lang w:eastAsia="es-ES"/>
              </w:rPr>
              <w:t>25</w:t>
            </w:r>
            <w:r>
              <w:rPr>
                <w:rFonts w:ascii="Arial" w:hAnsi="Arial" w:cs="Arial"/>
                <w:color w:val="000000"/>
                <w:sz w:val="18"/>
                <w:szCs w:val="18"/>
                <w:lang w:eastAsia="es-ES"/>
              </w:rPr>
              <w:t xml:space="preserve"> de noviembre</w:t>
            </w:r>
          </w:p>
        </w:tc>
        <w:tc>
          <w:tcPr>
            <w:tcW w:w="4678" w:type="dxa"/>
          </w:tcPr>
          <w:p w:rsidR="00E7320C" w:rsidRPr="00AF2D4E" w:rsidRDefault="00E7320C" w:rsidP="00411264">
            <w:pPr>
              <w:widowControl w:val="0"/>
              <w:autoSpaceDE w:val="0"/>
              <w:autoSpaceDN w:val="0"/>
              <w:adjustRightInd w:val="0"/>
              <w:rPr>
                <w:rFonts w:ascii="Arial" w:hAnsi="Arial" w:cs="Arial"/>
                <w:color w:val="000000"/>
                <w:sz w:val="18"/>
                <w:szCs w:val="18"/>
                <w:lang w:eastAsia="es-ES"/>
              </w:rPr>
            </w:pPr>
            <w:r w:rsidRPr="00AF2D4E">
              <w:rPr>
                <w:rFonts w:ascii="Arial" w:hAnsi="Arial" w:cs="Arial"/>
                <w:color w:val="000000"/>
                <w:sz w:val="18"/>
                <w:szCs w:val="18"/>
                <w:lang w:eastAsia="es-ES"/>
              </w:rPr>
              <w:t>Arte y demandas sociales</w:t>
            </w:r>
          </w:p>
        </w:tc>
      </w:tr>
      <w:tr w:rsidR="00E7320C" w:rsidRPr="00AF2D4E" w:rsidTr="00E7320C">
        <w:trPr>
          <w:trHeight w:val="537"/>
        </w:trPr>
        <w:tc>
          <w:tcPr>
            <w:tcW w:w="2518" w:type="dxa"/>
            <w:tcBorders>
              <w:top w:val="single" w:sz="4" w:space="0" w:color="auto"/>
              <w:left w:val="single" w:sz="4" w:space="0" w:color="auto"/>
              <w:bottom w:val="single" w:sz="4" w:space="0" w:color="auto"/>
              <w:right w:val="single" w:sz="4" w:space="0" w:color="auto"/>
            </w:tcBorders>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EDUCACION TECNOLOGICA</w:t>
            </w:r>
          </w:p>
        </w:tc>
        <w:tc>
          <w:tcPr>
            <w:tcW w:w="1559" w:type="dxa"/>
            <w:tcBorders>
              <w:top w:val="single" w:sz="4" w:space="0" w:color="auto"/>
              <w:left w:val="single" w:sz="4" w:space="0" w:color="auto"/>
              <w:bottom w:val="single" w:sz="4" w:space="0" w:color="auto"/>
              <w:right w:val="single" w:sz="4" w:space="0" w:color="auto"/>
            </w:tcBorders>
          </w:tcPr>
          <w:p w:rsidR="00E7320C" w:rsidRPr="00AF2D4E" w:rsidRDefault="00E7320C" w:rsidP="00411264">
            <w:pPr>
              <w:jc w:val="center"/>
              <w:rPr>
                <w:rFonts w:ascii="Arial" w:hAnsi="Arial" w:cs="Arial"/>
                <w:sz w:val="18"/>
                <w:szCs w:val="18"/>
              </w:rPr>
            </w:pPr>
            <w:r>
              <w:rPr>
                <w:rFonts w:ascii="Arial" w:hAnsi="Arial" w:cs="Arial"/>
                <w:sz w:val="18"/>
                <w:szCs w:val="18"/>
              </w:rPr>
              <w:t>Martes 26 de diciembre</w:t>
            </w:r>
          </w:p>
        </w:tc>
        <w:tc>
          <w:tcPr>
            <w:tcW w:w="4678" w:type="dxa"/>
            <w:tcBorders>
              <w:top w:val="single" w:sz="4" w:space="0" w:color="auto"/>
              <w:left w:val="single" w:sz="4" w:space="0" w:color="auto"/>
              <w:bottom w:val="single" w:sz="4" w:space="0" w:color="auto"/>
              <w:right w:val="single" w:sz="4" w:space="0" w:color="auto"/>
            </w:tcBorders>
          </w:tcPr>
          <w:p w:rsidR="00E7320C" w:rsidRPr="00621439" w:rsidRDefault="00E7320C" w:rsidP="00411264">
            <w:pPr>
              <w:rPr>
                <w:rFonts w:ascii="Arial" w:eastAsia="Times New Roman" w:hAnsi="Arial" w:cs="Arial"/>
                <w:sz w:val="20"/>
                <w:szCs w:val="20"/>
              </w:rPr>
            </w:pPr>
            <w:r w:rsidRPr="00621439">
              <w:rPr>
                <w:rFonts w:ascii="Arial" w:eastAsia="Times New Roman" w:hAnsi="Arial" w:cs="Arial"/>
                <w:color w:val="201F1E"/>
                <w:sz w:val="20"/>
                <w:szCs w:val="20"/>
                <w:shd w:val="clear" w:color="auto" w:fill="FFFFFF"/>
              </w:rPr>
              <w:t xml:space="preserve">Presentación </w:t>
            </w:r>
            <w:proofErr w:type="spellStart"/>
            <w:r w:rsidRPr="00621439">
              <w:rPr>
                <w:rFonts w:ascii="Arial" w:eastAsia="Times New Roman" w:hAnsi="Arial" w:cs="Arial"/>
                <w:color w:val="201F1E"/>
                <w:sz w:val="20"/>
                <w:szCs w:val="20"/>
                <w:shd w:val="clear" w:color="auto" w:fill="FFFFFF"/>
              </w:rPr>
              <w:t>power</w:t>
            </w:r>
            <w:proofErr w:type="spellEnd"/>
            <w:r w:rsidRPr="00621439">
              <w:rPr>
                <w:rFonts w:ascii="Arial" w:eastAsia="Times New Roman" w:hAnsi="Arial" w:cs="Arial"/>
                <w:color w:val="201F1E"/>
                <w:sz w:val="20"/>
                <w:szCs w:val="20"/>
                <w:shd w:val="clear" w:color="auto" w:fill="FFFFFF"/>
              </w:rPr>
              <w:t xml:space="preserve"> </w:t>
            </w:r>
            <w:proofErr w:type="spellStart"/>
            <w:r w:rsidRPr="00621439">
              <w:rPr>
                <w:rFonts w:ascii="Arial" w:eastAsia="Times New Roman" w:hAnsi="Arial" w:cs="Arial"/>
                <w:color w:val="201F1E"/>
                <w:sz w:val="20"/>
                <w:szCs w:val="20"/>
                <w:shd w:val="clear" w:color="auto" w:fill="FFFFFF"/>
              </w:rPr>
              <w:t>point</w:t>
            </w:r>
            <w:proofErr w:type="spellEnd"/>
            <w:r w:rsidRPr="00621439">
              <w:rPr>
                <w:rFonts w:ascii="Arial" w:eastAsia="Times New Roman" w:hAnsi="Arial" w:cs="Arial"/>
                <w:color w:val="201F1E"/>
                <w:sz w:val="20"/>
                <w:szCs w:val="20"/>
                <w:shd w:val="clear" w:color="auto" w:fill="FFFFFF"/>
              </w:rPr>
              <w:t xml:space="preserve"> sobre escasez del agua</w:t>
            </w:r>
          </w:p>
          <w:p w:rsidR="00E7320C" w:rsidRPr="00AF2D4E" w:rsidRDefault="00E7320C" w:rsidP="00411264">
            <w:pPr>
              <w:jc w:val="both"/>
              <w:rPr>
                <w:rFonts w:ascii="Arial" w:hAnsi="Arial" w:cs="Arial"/>
                <w:sz w:val="18"/>
                <w:szCs w:val="18"/>
              </w:rPr>
            </w:pPr>
          </w:p>
        </w:tc>
      </w:tr>
      <w:tr w:rsidR="00E7320C" w:rsidRPr="00AF2D4E" w:rsidTr="00E7320C">
        <w:trPr>
          <w:trHeight w:val="537"/>
        </w:trPr>
        <w:tc>
          <w:tcPr>
            <w:tcW w:w="2518" w:type="dxa"/>
            <w:tcBorders>
              <w:top w:val="single" w:sz="4" w:space="0" w:color="auto"/>
              <w:left w:val="single" w:sz="4" w:space="0" w:color="auto"/>
              <w:bottom w:val="single" w:sz="4" w:space="0" w:color="auto"/>
              <w:right w:val="single" w:sz="4" w:space="0" w:color="auto"/>
            </w:tcBorders>
            <w:vAlign w:val="center"/>
          </w:tcPr>
          <w:p w:rsidR="00E7320C" w:rsidRPr="00AF2D4E" w:rsidRDefault="00E7320C" w:rsidP="00411264">
            <w:pPr>
              <w:rPr>
                <w:rFonts w:ascii="Arial" w:hAnsi="Arial" w:cs="Arial"/>
                <w:sz w:val="18"/>
                <w:szCs w:val="18"/>
              </w:rPr>
            </w:pPr>
            <w:r w:rsidRPr="00AF2D4E">
              <w:rPr>
                <w:rFonts w:ascii="Arial" w:hAnsi="Arial" w:cs="Arial"/>
                <w:sz w:val="18"/>
                <w:szCs w:val="18"/>
              </w:rPr>
              <w:t>FORMACIÓN VALÓRICA</w:t>
            </w:r>
          </w:p>
        </w:tc>
        <w:tc>
          <w:tcPr>
            <w:tcW w:w="1559" w:type="dxa"/>
            <w:tcBorders>
              <w:top w:val="single" w:sz="4" w:space="0" w:color="auto"/>
              <w:left w:val="single" w:sz="4" w:space="0" w:color="auto"/>
              <w:bottom w:val="single" w:sz="4" w:space="0" w:color="auto"/>
              <w:right w:val="single" w:sz="4" w:space="0" w:color="auto"/>
            </w:tcBorders>
          </w:tcPr>
          <w:p w:rsidR="00E7320C" w:rsidRPr="00AF2D4E" w:rsidRDefault="00E7320C" w:rsidP="00411264">
            <w:pPr>
              <w:jc w:val="center"/>
              <w:rPr>
                <w:rFonts w:ascii="Arial" w:hAnsi="Arial" w:cs="Arial"/>
                <w:sz w:val="18"/>
                <w:szCs w:val="18"/>
              </w:rPr>
            </w:pPr>
            <w:r>
              <w:rPr>
                <w:rFonts w:ascii="Arial" w:hAnsi="Arial" w:cs="Arial"/>
                <w:sz w:val="18"/>
                <w:szCs w:val="18"/>
              </w:rPr>
              <w:t>Jueves 28 de noviembre</w:t>
            </w:r>
          </w:p>
        </w:tc>
        <w:tc>
          <w:tcPr>
            <w:tcW w:w="4678" w:type="dxa"/>
            <w:tcBorders>
              <w:top w:val="single" w:sz="4" w:space="0" w:color="auto"/>
              <w:left w:val="single" w:sz="4" w:space="0" w:color="auto"/>
              <w:bottom w:val="single" w:sz="4" w:space="0" w:color="auto"/>
              <w:right w:val="single" w:sz="4" w:space="0" w:color="auto"/>
            </w:tcBorders>
          </w:tcPr>
          <w:p w:rsidR="00E7320C" w:rsidRPr="00AF2D4E" w:rsidRDefault="00E7320C" w:rsidP="00411264">
            <w:pPr>
              <w:jc w:val="both"/>
              <w:rPr>
                <w:rFonts w:ascii="Arial" w:hAnsi="Arial" w:cs="Arial"/>
                <w:sz w:val="18"/>
                <w:szCs w:val="18"/>
              </w:rPr>
            </w:pPr>
            <w:r>
              <w:rPr>
                <w:rFonts w:ascii="Arial" w:hAnsi="Arial" w:cs="Arial"/>
                <w:sz w:val="18"/>
                <w:szCs w:val="18"/>
              </w:rPr>
              <w:t>Trabajo en clases.</w:t>
            </w:r>
          </w:p>
        </w:tc>
      </w:tr>
    </w:tbl>
    <w:p w:rsidR="00E7320C" w:rsidRPr="00AF2D4E" w:rsidRDefault="00E7320C" w:rsidP="00E7320C">
      <w:pPr>
        <w:jc w:val="both"/>
        <w:rPr>
          <w:rFonts w:ascii="Arial" w:hAnsi="Arial" w:cs="Arial"/>
          <w:sz w:val="18"/>
          <w:szCs w:val="18"/>
        </w:rPr>
      </w:pPr>
    </w:p>
    <w:p w:rsidR="00E7320C" w:rsidRDefault="00E7320C" w:rsidP="00E7320C">
      <w:pPr>
        <w:jc w:val="both"/>
        <w:rPr>
          <w:rFonts w:ascii="Arial" w:hAnsi="Arial" w:cs="Arial"/>
          <w:sz w:val="18"/>
          <w:szCs w:val="18"/>
        </w:rPr>
      </w:pPr>
    </w:p>
    <w:p w:rsidR="00E7320C" w:rsidRDefault="00E7320C" w:rsidP="00E7320C">
      <w:pPr>
        <w:rPr>
          <w:rFonts w:ascii="Arial" w:hAnsi="Arial" w:cs="Arial"/>
          <w:sz w:val="20"/>
          <w:szCs w:val="20"/>
        </w:rPr>
      </w:pPr>
      <w:r w:rsidRPr="0022561B">
        <w:rPr>
          <w:rFonts w:ascii="Arial" w:hAnsi="Arial" w:cs="Arial"/>
          <w:sz w:val="20"/>
          <w:szCs w:val="20"/>
        </w:rPr>
        <w:t>Estudiantes les recuerdo la importancia del trabajo en clase y el desarrollo de las distintas actividades en cada una de las asignaturas. Padres y apoderados  tengan presente también  la importancia de supervisar tiempo de estudio para reforzar los contenidos a evaluar</w:t>
      </w:r>
      <w:r>
        <w:rPr>
          <w:rFonts w:ascii="Arial" w:hAnsi="Arial" w:cs="Arial"/>
          <w:sz w:val="20"/>
          <w:szCs w:val="20"/>
        </w:rPr>
        <w:t xml:space="preserve"> y la asistencia del estudiante. </w:t>
      </w:r>
      <w:r w:rsidRPr="0022561B">
        <w:rPr>
          <w:rFonts w:ascii="Arial" w:hAnsi="Arial" w:cs="Arial"/>
          <w:sz w:val="20"/>
          <w:szCs w:val="20"/>
        </w:rPr>
        <w:t xml:space="preserve"> </w:t>
      </w:r>
      <w:r>
        <w:rPr>
          <w:rFonts w:ascii="Arial" w:hAnsi="Arial" w:cs="Arial"/>
          <w:sz w:val="20"/>
          <w:szCs w:val="20"/>
        </w:rPr>
        <w:t xml:space="preserve">Se priorizará trabajo clases a clase, además de registrar las evaluaciones de portafolios, avance de proceso y actitudinal en las asignaturas. </w:t>
      </w:r>
      <w:r w:rsidRPr="0022561B">
        <w:rPr>
          <w:rFonts w:ascii="Arial" w:hAnsi="Arial" w:cs="Arial"/>
          <w:sz w:val="20"/>
          <w:szCs w:val="20"/>
        </w:rPr>
        <w:t>Saludos afectu</w:t>
      </w:r>
      <w:r>
        <w:rPr>
          <w:rFonts w:ascii="Arial" w:hAnsi="Arial" w:cs="Arial"/>
          <w:sz w:val="20"/>
          <w:szCs w:val="20"/>
        </w:rPr>
        <w:t>osos.</w:t>
      </w:r>
    </w:p>
    <w:p w:rsidR="00E7320C" w:rsidRDefault="00E7320C" w:rsidP="00E7320C">
      <w:pPr>
        <w:rPr>
          <w:rFonts w:ascii="Arial" w:hAnsi="Arial" w:cs="Arial"/>
          <w:sz w:val="20"/>
          <w:szCs w:val="20"/>
        </w:rPr>
      </w:pPr>
    </w:p>
    <w:p w:rsidR="00E7320C" w:rsidRDefault="00E7320C" w:rsidP="00E7320C">
      <w:pPr>
        <w:jc w:val="both"/>
        <w:rPr>
          <w:rFonts w:ascii="Arial" w:hAnsi="Arial" w:cs="Arial"/>
          <w:sz w:val="18"/>
          <w:szCs w:val="18"/>
        </w:rPr>
      </w:pPr>
    </w:p>
    <w:p w:rsidR="0055449E" w:rsidRDefault="0055449E"/>
    <w:sectPr w:rsidR="0055449E" w:rsidSect="00E7320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0C"/>
    <w:rsid w:val="0055449E"/>
    <w:rsid w:val="00E732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0C"/>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0C"/>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2019-11-24T21:01:00Z</dcterms:created>
  <dcterms:modified xsi:type="dcterms:W3CDTF">2019-11-24T21:02:00Z</dcterms:modified>
</cp:coreProperties>
</file>